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BC" w:rsidRPr="00091CE0" w:rsidRDefault="001730BC" w:rsidP="001730BC">
      <w:pPr>
        <w:ind w:left="-284" w:right="-568"/>
        <w:jc w:val="both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Indicação do vereador</w:t>
      </w:r>
      <w:r w:rsidRPr="00091CE0">
        <w:rPr>
          <w:rFonts w:asciiTheme="majorHAnsi" w:hAnsiTheme="majorHAnsi" w:cs="Arial"/>
          <w:b/>
          <w:sz w:val="32"/>
          <w:szCs w:val="32"/>
        </w:rPr>
        <w:t xml:space="preserve"> Bruno Barreiro</w:t>
      </w:r>
      <w:r>
        <w:rPr>
          <w:rFonts w:asciiTheme="majorHAnsi" w:hAnsiTheme="majorHAnsi" w:cs="Arial"/>
          <w:b/>
          <w:sz w:val="32"/>
          <w:szCs w:val="32"/>
        </w:rPr>
        <w:t xml:space="preserve"> - </w:t>
      </w:r>
      <w:r w:rsidRPr="00091CE0">
        <w:rPr>
          <w:rFonts w:asciiTheme="majorHAnsi" w:hAnsiTheme="majorHAnsi" w:cs="Arial"/>
          <w:b/>
          <w:sz w:val="32"/>
          <w:szCs w:val="32"/>
        </w:rPr>
        <w:t>Carlos Frederico Pinto e Netto</w:t>
      </w:r>
    </w:p>
    <w:p w:rsidR="001730BC" w:rsidRPr="00091CE0" w:rsidRDefault="001730BC" w:rsidP="001730BC">
      <w:pPr>
        <w:ind w:left="-284" w:right="-568"/>
        <w:jc w:val="both"/>
        <w:rPr>
          <w:rFonts w:asciiTheme="majorHAnsi" w:hAnsiTheme="majorHAnsi" w:cs="Arial"/>
          <w:b/>
          <w:sz w:val="32"/>
          <w:szCs w:val="32"/>
        </w:rPr>
      </w:pPr>
    </w:p>
    <w:p w:rsidR="001730BC" w:rsidRDefault="001730BC" w:rsidP="001730BC">
      <w:pPr>
        <w:spacing w:line="360" w:lineRule="auto"/>
        <w:ind w:left="-284" w:right="-568"/>
        <w:jc w:val="both"/>
        <w:rPr>
          <w:rFonts w:asciiTheme="majorHAnsi" w:hAnsiTheme="majorHAnsi" w:cs="Arial"/>
          <w:sz w:val="32"/>
          <w:szCs w:val="32"/>
        </w:rPr>
      </w:pPr>
      <w:r w:rsidRPr="00091CE0">
        <w:rPr>
          <w:rFonts w:asciiTheme="majorHAnsi" w:hAnsiTheme="majorHAnsi" w:cs="Arial"/>
          <w:sz w:val="32"/>
          <w:szCs w:val="32"/>
        </w:rPr>
        <w:t>Natural de Juiz de Fora, Carlos Frederico Pinto e Netto é casado e</w:t>
      </w:r>
      <w:r>
        <w:rPr>
          <w:rFonts w:asciiTheme="majorHAnsi" w:hAnsiTheme="majorHAnsi" w:cs="Arial"/>
          <w:sz w:val="32"/>
          <w:szCs w:val="32"/>
        </w:rPr>
        <w:t xml:space="preserve"> pai de três</w:t>
      </w:r>
      <w:r w:rsidRPr="00091CE0">
        <w:rPr>
          <w:rFonts w:asciiTheme="majorHAnsi" w:hAnsiTheme="majorHAnsi" w:cs="Arial"/>
          <w:sz w:val="32"/>
          <w:szCs w:val="32"/>
        </w:rPr>
        <w:t xml:space="preserve"> filhos. Economista formado pela Universidade Federal de Juiz de Fora, instituição pela qual também se pós-graduou em</w:t>
      </w:r>
      <w:r>
        <w:rPr>
          <w:rFonts w:asciiTheme="majorHAnsi" w:hAnsiTheme="majorHAnsi" w:cs="Arial"/>
          <w:sz w:val="32"/>
          <w:szCs w:val="32"/>
        </w:rPr>
        <w:t xml:space="preserve"> Gestão Estratégica de Negócios. O</w:t>
      </w:r>
      <w:r w:rsidRPr="00091CE0">
        <w:rPr>
          <w:rFonts w:asciiTheme="majorHAnsi" w:hAnsiTheme="majorHAnsi" w:cs="Arial"/>
          <w:sz w:val="32"/>
          <w:szCs w:val="32"/>
        </w:rPr>
        <w:t>cupou cargos nas Secretarias de Fazenda e Planejamento da Prefeitura de Juiz de Fora. Em 2004, foi assessor da Secretaria de Desenvolvimento Tecnológico da Universidade Federal de Juiz de Fora, e, em 2006, transferiu-se para Cont</w:t>
      </w:r>
      <w:r>
        <w:rPr>
          <w:rFonts w:asciiTheme="majorHAnsi" w:hAnsiTheme="majorHAnsi" w:cs="Arial"/>
          <w:sz w:val="32"/>
          <w:szCs w:val="32"/>
        </w:rPr>
        <w:t>agem, assumindo a Controladoria-</w:t>
      </w:r>
      <w:r w:rsidRPr="00091CE0">
        <w:rPr>
          <w:rFonts w:asciiTheme="majorHAnsi" w:hAnsiTheme="majorHAnsi" w:cs="Arial"/>
          <w:sz w:val="32"/>
          <w:szCs w:val="32"/>
        </w:rPr>
        <w:t>Geral do Município. Desde 2008,</w:t>
      </w:r>
      <w:r>
        <w:rPr>
          <w:rFonts w:asciiTheme="majorHAnsi" w:hAnsiTheme="majorHAnsi" w:cs="Arial"/>
          <w:sz w:val="32"/>
          <w:szCs w:val="32"/>
        </w:rPr>
        <w:t xml:space="preserve"> Carlos Frederico</w:t>
      </w:r>
      <w:r>
        <w:rPr>
          <w:rFonts w:asciiTheme="majorHAnsi" w:hAnsiTheme="majorHAnsi" w:cs="Arial"/>
          <w:sz w:val="32"/>
          <w:szCs w:val="32"/>
        </w:rPr>
        <w:t xml:space="preserve"> é auditor f</w:t>
      </w:r>
      <w:r w:rsidRPr="00091CE0">
        <w:rPr>
          <w:rFonts w:asciiTheme="majorHAnsi" w:hAnsiTheme="majorHAnsi" w:cs="Arial"/>
          <w:sz w:val="32"/>
          <w:szCs w:val="32"/>
        </w:rPr>
        <w:t>iscal efetivo da prefeitura e ocupou, no município, os cargos de Secretário Municipal de Fazenda, Secretário Municipal de Administração e Secretário Municipal Adjunto de Receita.</w:t>
      </w:r>
    </w:p>
    <w:p w:rsidR="001730BC" w:rsidRPr="00091CE0" w:rsidRDefault="001730BC" w:rsidP="001730BC">
      <w:pPr>
        <w:spacing w:line="360" w:lineRule="auto"/>
        <w:ind w:left="-284" w:right="-568"/>
        <w:jc w:val="both"/>
        <w:rPr>
          <w:rFonts w:asciiTheme="majorHAnsi" w:hAnsiTheme="majorHAnsi" w:cs="Arial"/>
          <w:b/>
          <w:sz w:val="32"/>
          <w:szCs w:val="32"/>
        </w:rPr>
      </w:pPr>
    </w:p>
    <w:p w:rsidR="00394224" w:rsidRDefault="00394224">
      <w:bookmarkStart w:id="0" w:name="_GoBack"/>
      <w:bookmarkEnd w:id="0"/>
    </w:p>
    <w:sectPr w:rsidR="00394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C"/>
    <w:rsid w:val="001730BC"/>
    <w:rsid w:val="003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6441B-6C27-4B57-ABCF-31E83323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B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2017-08-28T19:37:00Z</dcterms:created>
  <dcterms:modified xsi:type="dcterms:W3CDTF">2017-08-28T19:39:00Z</dcterms:modified>
</cp:coreProperties>
</file>